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086F162A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1E0363" w:rsidRPr="00B35C09">
        <w:rPr>
          <w:rFonts w:ascii="DFKai-SB" w:eastAsia="DFKai-SB" w:hAnsi="DFKai-SB" w:hint="eastAsia"/>
          <w:b/>
          <w:sz w:val="28"/>
          <w:szCs w:val="28"/>
        </w:rPr>
        <w:t>健</w:t>
      </w:r>
      <w:r w:rsidR="001E0363">
        <w:rPr>
          <w:rFonts w:ascii="DFKai-SB" w:eastAsia="DFKai-SB" w:hAnsi="DFKai-SB" w:hint="eastAsia"/>
          <w:b/>
          <w:sz w:val="28"/>
          <w:szCs w:val="28"/>
        </w:rPr>
        <w:t>康與</w:t>
      </w:r>
      <w:r w:rsidR="001E0363" w:rsidRPr="00B35C09">
        <w:rPr>
          <w:rFonts w:ascii="DFKai-SB" w:eastAsia="DFKai-SB" w:hAnsi="DFKai-SB" w:hint="eastAsia"/>
          <w:b/>
          <w:sz w:val="28"/>
          <w:szCs w:val="28"/>
        </w:rPr>
        <w:t>體</w:t>
      </w:r>
      <w:r w:rsidR="001E0363">
        <w:rPr>
          <w:rFonts w:ascii="DFKai-SB" w:eastAsia="DFKai-SB" w:hAnsi="DFKai-SB" w:hint="eastAsia"/>
          <w:b/>
          <w:sz w:val="28"/>
          <w:szCs w:val="28"/>
        </w:rPr>
        <w:t>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9B42CC" w:rsidRPr="00C2223E" w14:paraId="400046C1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7F1BE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一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飲食智慧王</w:t>
            </w:r>
          </w:p>
          <w:p w14:paraId="19159C96" w14:textId="3481C856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活動1飲食新概念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47D9AAC2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B321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Ea-II-1 食物與營養的種類和需求。</w:t>
            </w:r>
          </w:p>
          <w:p w14:paraId="3AAB06AE" w14:textId="400CD9DF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Ea-II-3 飲食選擇的影響因素。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7B0E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  <w:p w14:paraId="4E2C0C10" w14:textId="05E46CC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2a-II-2 注意健康問題所帶來的威脅感與嚴重性。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647A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1.了解飲食均衡對健康的重要性。</w:t>
            </w:r>
          </w:p>
          <w:p w14:paraId="02226D79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</w:t>
            </w: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願意從日常生活中實行均衡飲食。</w:t>
            </w:r>
          </w:p>
          <w:p w14:paraId="7DCE6391" w14:textId="77777777" w:rsidR="009B42CC" w:rsidRPr="001E0363" w:rsidRDefault="009B42CC" w:rsidP="009B42CC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3.了解六大類食物的類型。</w:t>
            </w:r>
          </w:p>
          <w:p w14:paraId="71CE9CBF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4.了解六大類食物的每日攝取量。</w:t>
            </w:r>
          </w:p>
          <w:p w14:paraId="1E6051E3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5.能說出營養素的主要食物來源及功能。</w:t>
            </w:r>
          </w:p>
          <w:p w14:paraId="703226BC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6.了解飲食均衡對健康的重要性。</w:t>
            </w:r>
          </w:p>
          <w:p w14:paraId="4F05001E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7.願意從日常生活中實行均衡飲食。</w:t>
            </w:r>
          </w:p>
          <w:p w14:paraId="0AD7AD43" w14:textId="0DE268A0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8.討論家庭飲食型態對個人飲食習慣的影響。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7318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BE60A48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1EA8F4" w14:textId="3325263A" w:rsidR="009B42CC" w:rsidRPr="001E0363" w:rsidRDefault="009B42CC" w:rsidP="009B42CC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6C66D0A4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健康促進學校-1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0DE7586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67A579F4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2CCA9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一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飲食智慧王</w:t>
            </w:r>
          </w:p>
          <w:p w14:paraId="408C3809" w14:textId="11223502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活動2飲食生活面面觀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23E3F530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170D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Ea-II-1 食物與營養的種類和需求。</w:t>
            </w:r>
          </w:p>
          <w:p w14:paraId="050230F2" w14:textId="0ECF40D1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Ea-II-3 飲食選擇的影響因素。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15216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1a-II-2 了解促進健康生活的方法。</w:t>
            </w:r>
          </w:p>
          <w:p w14:paraId="401C5BC7" w14:textId="2A4715B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2a-II-2 注意健康問題所帶來的威脅感與嚴重性。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68C9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1.認識營養</w:t>
            </w:r>
            <w:proofErr w:type="gramStart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不均所造成</w:t>
            </w:r>
            <w:proofErr w:type="gramEnd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的健康問題。</w:t>
            </w:r>
          </w:p>
          <w:p w14:paraId="4253D95C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2.了解飲食、運動和體重控制的關係。</w:t>
            </w:r>
          </w:p>
          <w:p w14:paraId="25C67F75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3.能舉出有助於生長發育的因素。</w:t>
            </w:r>
          </w:p>
          <w:p w14:paraId="1AF9AD0C" w14:textId="4B14679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4.認識營養</w:t>
            </w:r>
            <w:proofErr w:type="gramStart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不均所造成</w:t>
            </w:r>
            <w:proofErr w:type="gramEnd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的健康問題。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90060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3FF035D2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707155" w14:textId="7D4D960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A3AD" w14:textId="77777777" w:rsidR="009B42CC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防災教育-1</w:t>
            </w:r>
          </w:p>
          <w:p w14:paraId="2FB8D120" w14:textId="1C83048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健康促進學校-1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ECEC" w14:textId="77777777" w:rsidR="009B42CC" w:rsidRPr="001E0363" w:rsidRDefault="009B42CC" w:rsidP="009B42CC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03B8D38" w14:textId="4287E81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透過 Google Forms 設計「家庭飲食習慣調查問卷」，訪問家人平時的飲食習慣，並利用 Google Sheets 分析飲食均衡狀況。</w:t>
            </w:r>
          </w:p>
        </w:tc>
      </w:tr>
      <w:tr w:rsidR="009B42CC" w:rsidRPr="00C2223E" w14:paraId="6F7E9AE1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E0906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一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飲食智慧王</w:t>
            </w:r>
          </w:p>
          <w:p w14:paraId="0B49DF06" w14:textId="06ACE674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活動2飲食生活面面觀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C3A7B5E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32C3B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Ea-II-1 食物與營養的種類和需求。</w:t>
            </w:r>
          </w:p>
          <w:p w14:paraId="3CCB7B0E" w14:textId="66A4A4CE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Ea-II-3 飲食選擇的影響因素。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28930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  <w:p w14:paraId="653CA18C" w14:textId="22C5E70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2a-II-2 注意健康問題所帶來的威脅感與嚴重性。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31E40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1.知道食物的攝取量會隨年紀、性別及活動量而有所差異。</w:t>
            </w:r>
          </w:p>
          <w:p w14:paraId="662C6C84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2.認識營養</w:t>
            </w:r>
            <w:proofErr w:type="gramStart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不均所造成</w:t>
            </w:r>
            <w:proofErr w:type="gramEnd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的健康問題。</w:t>
            </w:r>
          </w:p>
          <w:p w14:paraId="620E736A" w14:textId="514BFA0A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3.能舉出有助於生長發育的因素。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B810B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FA24502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F6E9780" w14:textId="6F3E388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501C" w14:textId="77777777" w:rsidR="009B42CC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低碳環境教育</w:t>
            </w: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-1</w:t>
            </w:r>
          </w:p>
          <w:p w14:paraId="30B6FC37" w14:textId="3F1E327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健康促進學校-1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18C5CC5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00B689DF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7AAFF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單元二快樂每一天</w:t>
            </w:r>
          </w:p>
          <w:p w14:paraId="34AA5F40" w14:textId="2EF7CF7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活動1校慶運動會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1E042F09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2177736A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Fb-II-3 情緒的類型與調適方法。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002E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1b-II-2 辨別生活情境中適用的健康技能和生活技能。</w:t>
            </w:r>
          </w:p>
          <w:p w14:paraId="5AA1454B" w14:textId="4165EA0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3b-II-2 能於引導下，表現基本的人際溝通互動技能。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30B0A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1.認識情緒類型。</w:t>
            </w:r>
          </w:p>
          <w:p w14:paraId="2B6B3C00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2.練習負向情緒的調適技巧。</w:t>
            </w:r>
          </w:p>
          <w:p w14:paraId="77EC2F0D" w14:textId="4BE99CC6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3.如何提升抗壓力。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870EA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0708845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AD5F9A3" w14:textId="48286894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D96D" w14:textId="77777777" w:rsidR="009B42CC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</w:t>
            </w: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-2</w:t>
            </w:r>
          </w:p>
          <w:p w14:paraId="3DD6BC0E" w14:textId="2F8D1C7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7CBFDB1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51B1F22D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6535A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單元二快樂每一天</w:t>
            </w:r>
          </w:p>
          <w:p w14:paraId="1D0CCB66" w14:textId="49F880E8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活動2明日之星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EF36974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769AC626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Fa-II-1 自我價值提升的原則。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51E961A6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3b-II-1 透過模仿學習，表現基本的自我調適技能。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1E61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1.接受自己的獨特性。</w:t>
            </w:r>
          </w:p>
          <w:p w14:paraId="348F3A2B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2.提升自我價值。</w:t>
            </w:r>
          </w:p>
          <w:p w14:paraId="1490C67F" w14:textId="75B75B2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3.體會自我實現的感受。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6EE6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F7220A8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11BA319" w14:textId="685BA23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7FB8" w14:textId="77777777" w:rsidR="009B42CC" w:rsidRPr="005B1D16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5B1D16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兒童權利-1</w:t>
            </w:r>
          </w:p>
          <w:p w14:paraId="6C4CA8F5" w14:textId="7A6662D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:生涯-3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4BB71AE1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205E186F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FA72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單元二快樂每一天</w:t>
            </w:r>
          </w:p>
          <w:p w14:paraId="3E727B8C" w14:textId="2AA7CD78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活動3我愛我的家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6B9AC2F5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11AC1452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Fb-II-2 與家人及朋友良好溝通與相處的技巧。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9305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3b-II-2 能於引導下，表現基本的人際溝通互動技能。</w:t>
            </w:r>
          </w:p>
          <w:p w14:paraId="304B6149" w14:textId="5D7EDFC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3b-II-3 運用基本的生活技能，</w:t>
            </w: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因應不同的生活情境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082C8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1.了解家庭對自己的重要性。</w:t>
            </w:r>
          </w:p>
          <w:p w14:paraId="24C5F5DE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2.學習良好的家庭溝通。</w:t>
            </w:r>
          </w:p>
          <w:p w14:paraId="59761CDD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3.演練家庭溝通技巧。</w:t>
            </w:r>
          </w:p>
          <w:p w14:paraId="233E349C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4.以語言和行動表達對家人的愛。</w:t>
            </w:r>
          </w:p>
          <w:p w14:paraId="56DFFD8B" w14:textId="247514D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5.生活快樂指數自我評量。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1DCD6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CD1C201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A0E9708" w14:textId="060C660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2E8535A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508AF950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7E8BA877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38B5B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單元三克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癮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防衛隊</w:t>
            </w:r>
          </w:p>
          <w:p w14:paraId="52976DC4" w14:textId="71760795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活動1消滅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 xml:space="preserve"> 蟲行動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53E60B3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90D1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Bb-II-2 吸菸、喝酒、嚼檳榔對健康的危害與拒絕技巧。</w:t>
            </w:r>
          </w:p>
          <w:p w14:paraId="38DC17C4" w14:textId="4DD076BE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Bb-II-3 無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家庭與校園的健康信念。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3B717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2a-II-1 覺察健康受到個人、家庭、學校等因素之影響。</w:t>
            </w:r>
          </w:p>
          <w:p w14:paraId="6E889B15" w14:textId="1183C8D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4b-II-2 使用事實證據來支持自己促進健康的立場。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F6B9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1.了解吸菸對健康的危害。</w:t>
            </w:r>
          </w:p>
          <w:p w14:paraId="70241409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2.建立無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家庭。</w:t>
            </w:r>
          </w:p>
          <w:p w14:paraId="09B26F84" w14:textId="33218EC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3.建立無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校園。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C532E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76FD91C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D6CCA3C" w14:textId="18E8F95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EEEA" w14:textId="77777777" w:rsidR="009B42CC" w:rsidRPr="00242310" w:rsidRDefault="009B42CC" w:rsidP="009B42C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:人權-3</w:t>
            </w:r>
          </w:p>
          <w:p w14:paraId="71972ADF" w14:textId="476868C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63D0" w14:textId="77777777" w:rsidR="009B42CC" w:rsidRPr="001E0363" w:rsidRDefault="009B42CC" w:rsidP="009B42CC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4F54AD5D" w14:textId="09E3F78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觀看 YouTube「吸菸對健康的影響」，並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使用線上平面</w:t>
            </w:r>
            <w:proofErr w:type="gramEnd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設計工具（如Canva）設計「無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校園」宣導海報，推廣拒菸行動。</w:t>
            </w:r>
          </w:p>
        </w:tc>
      </w:tr>
      <w:tr w:rsidR="009B42CC" w:rsidRPr="00C2223E" w14:paraId="09B48B95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5E1DA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單元三克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癮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防衛隊</w:t>
            </w:r>
          </w:p>
          <w:p w14:paraId="7114D88A" w14:textId="2B56446F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2癮力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效應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171B86A9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C2DB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Bb-II-2 吸菸、喝酒、嚼檳榔對健康的危害與拒絕技巧。</w:t>
            </w:r>
          </w:p>
          <w:p w14:paraId="47F765E8" w14:textId="0C9C1059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Ca-II-1 健康社區的意識、責任與維護行動。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9FCAF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3b-II-3 運用基本的生活技能，因應不同的生活情境。</w:t>
            </w:r>
          </w:p>
          <w:p w14:paraId="790D55C9" w14:textId="0EBF9D9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4b-II-1 清楚說明個人對促進健康的立場。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0BBA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1.了解檳榔對健康與社區的危害並提升社區健康意識。</w:t>
            </w:r>
          </w:p>
          <w:p w14:paraId="61ACA3CD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2.專題研究檳榔相關議題。</w:t>
            </w:r>
          </w:p>
          <w:p w14:paraId="3714E962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3.了解飲酒的行為及飲酒相關的文化、媒體、社會等相關議題。</w:t>
            </w:r>
          </w:p>
          <w:p w14:paraId="384A1C62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4.了解飲酒的行為及飲酒相關的文化、媒體、社會等相關議題。</w:t>
            </w:r>
          </w:p>
          <w:p w14:paraId="0E2FB5E5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5.拒絕使用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、酒、檳榔的技巧。</w:t>
            </w:r>
          </w:p>
          <w:p w14:paraId="0FA0FE6D" w14:textId="5761C0F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6.評量拒絕使用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菸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、酒、檳榔的能力。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8F006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DACF32B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E4D5F8F" w14:textId="3EF97C0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763F9" w14:textId="77777777" w:rsidR="009B42CC" w:rsidRPr="00242310" w:rsidRDefault="009B42CC" w:rsidP="009B42C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:人權-3</w:t>
            </w:r>
          </w:p>
          <w:p w14:paraId="6957C11F" w14:textId="78E533F6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7743C795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73E32188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90B28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單元四體能我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棒</w:t>
            </w:r>
          </w:p>
          <w:p w14:paraId="0053533C" w14:textId="24CDF618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活動1體適能知多少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115D934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1F01498C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Ab-II-2 體適能自我檢測方法。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0FFDA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  <w:p w14:paraId="775EA050" w14:textId="01E41BA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4c-II-2 了解個人體適能與基本運動能力表現。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B60FC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1.認識體適能的意義與類別。</w:t>
            </w:r>
          </w:p>
          <w:p w14:paraId="6A247152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2.進行體適能檢測。</w:t>
            </w:r>
          </w:p>
          <w:p w14:paraId="131C457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3.評估體適能檢測結果，擬訂提升的方法。</w:t>
            </w:r>
          </w:p>
          <w:p w14:paraId="04391DF1" w14:textId="3EA17E35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4.善用資源和記錄改善體適能。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A0F1C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4132A9B8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E3E6A37" w14:textId="4FA5DE1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DE41" w14:textId="77777777" w:rsidR="009B42CC" w:rsidRPr="00C955E3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5B7D7447" w14:textId="691E2AB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:生命-3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1FBD8ED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2B8BDDB2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24BF9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單元四體能我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棒</w:t>
            </w:r>
          </w:p>
          <w:p w14:paraId="7C37843C" w14:textId="18E98300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活動2體適能大挑戰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671AF320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31416950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Ab-II-1 體適能活動。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4563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35F8E02C" w14:textId="2D21C90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36475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 Tabata 運動。</w:t>
            </w:r>
          </w:p>
          <w:p w14:paraId="0151CFD3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2.分組進行 Tabata 運動。 3.進行創意 Tabata 運動組合。</w:t>
            </w:r>
          </w:p>
          <w:p w14:paraId="27BCC3F7" w14:textId="3A9E73B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</w:t>
            </w: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分享Tabata 運動的功能。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859D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E09BA91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B69541" w14:textId="7647211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084A" w14:textId="77777777" w:rsidR="009B42CC" w:rsidRPr="00C955E3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6A888CC4" w14:textId="61DCBC2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:生命-3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1DAD" w14:textId="77777777" w:rsidR="009B42CC" w:rsidRPr="001E0363" w:rsidRDefault="009B42CC" w:rsidP="009B42CC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138D3736" w14:textId="79115C5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觀看 YouTube「Tabata 訓練影片」，並錄製自己設計的 Tabata 訓練組合，與同學分享。</w:t>
            </w:r>
          </w:p>
        </w:tc>
      </w:tr>
      <w:tr w:rsidR="009B42CC" w:rsidRPr="00C2223E" w14:paraId="029EE794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CF5A8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單元四體能我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棒</w:t>
            </w:r>
          </w:p>
          <w:p w14:paraId="575989F0" w14:textId="55391C2D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活動3支撐擺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盪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37F3E79E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71C0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Ab-II-1 體適能活動。</w:t>
            </w:r>
          </w:p>
          <w:p w14:paraId="25604CC1" w14:textId="41C2D640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Ia-II-1 滾翻、支撐、平衡與擺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盪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6582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7A6D513D" w14:textId="224A2D2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0C82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1.練習平板支撐動作。</w:t>
            </w:r>
          </w:p>
          <w:p w14:paraId="5BFB2BC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2.練習手推車動態支撐。</w:t>
            </w:r>
          </w:p>
          <w:p w14:paraId="4DCB4031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3.練習單槓支撐動作。</w:t>
            </w:r>
          </w:p>
          <w:p w14:paraId="096A7BE9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4.練習單槓支撐和擺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盪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4ED29C27" w14:textId="5520408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5.認識單槓運動安全須知。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C7F95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6875325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0BD5BEA" w14:textId="608D680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6B2C8" w14:textId="77777777" w:rsidR="009B42CC" w:rsidRDefault="009B42CC" w:rsidP="009B42CC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5B1D16">
              <w:rPr>
                <w:rFonts w:ascii="DFKai-SB" w:eastAsia="DFKai-SB" w:hAnsi="DFKai-SB"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B7BC804" w14:textId="2CB5A1F6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綱:生命-3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4C3D9EE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67A4E97A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F085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單元五運動力與美</w:t>
            </w:r>
          </w:p>
          <w:p w14:paraId="12AC788D" w14:textId="3633F89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活動1「鈴」聲響起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88AECB5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4A5F2292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Ic-II-1 民俗性運動基本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動作與串接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4184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0606949C" w14:textId="08AA1C7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475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1.能學會扯鈴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基本運鈴動作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615890B3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2.能做出扯鈴「金雞上架」招式。</w:t>
            </w:r>
          </w:p>
          <w:p w14:paraId="1DB3FBE5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3.能與同學分享、欣賞扯鈴動作，並說出他人優點。</w:t>
            </w:r>
          </w:p>
          <w:p w14:paraId="1CD34401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4.能學會扯鈴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基本運鈴動作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6FE49C99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5.能做出扯鈴「金雞上架」招式。</w:t>
            </w:r>
          </w:p>
          <w:p w14:paraId="457FDCB8" w14:textId="3058894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6.能與同學分享、欣賞扯鈴動作，並說出他人優點。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5909E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4569C1CF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435396" w14:textId="053CF5D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2C84E0E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:生涯-3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40A0454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533046FA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DE24B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單元五運動力與美</w:t>
            </w:r>
          </w:p>
          <w:p w14:paraId="0F2A85FE" w14:textId="65EF2FCF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</w:t>
            </w:r>
            <w:bookmarkStart w:id="0" w:name="_GoBack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飛天旋轉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7272686E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626CEE62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Ce-II-1 其他休閒運動基本技能。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3B082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3d-II-1 運用動作技能的練習策略。</w:t>
            </w:r>
          </w:p>
          <w:p w14:paraId="19B52359" w14:textId="7837564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7712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1.學會飛盤擲、接動作。</w:t>
            </w:r>
          </w:p>
          <w:p w14:paraId="0CC9EBA6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2.學會飛盤擲遠與擲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準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技巧。</w:t>
            </w:r>
          </w:p>
          <w:p w14:paraId="3961E764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3.能在飛盤遊戲中，討論討論並思考策略。</w:t>
            </w:r>
          </w:p>
          <w:p w14:paraId="7BF6C7FB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4.能利用課餘時間，與他人一起分享飛盤運動。</w:t>
            </w:r>
          </w:p>
          <w:p w14:paraId="4562F486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5.學會飛盤擲、接動作。</w:t>
            </w:r>
          </w:p>
          <w:p w14:paraId="004B9AC4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6.學會飛盤擲遠與擲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準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技巧。</w:t>
            </w:r>
          </w:p>
          <w:p w14:paraId="6F7CFBC3" w14:textId="77777777" w:rsidR="009B42CC" w:rsidRPr="001E0363" w:rsidRDefault="009B42CC" w:rsidP="009B42CC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7.能在飛盤遊戲中，討論討論並思考策略。</w:t>
            </w:r>
          </w:p>
          <w:p w14:paraId="5519D7CF" w14:textId="28D34847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8.能利用課餘時間，與他人一起分享飛盤運動。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1C1E9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D58DABE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B790F2B" w14:textId="14CC6F5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AAFE1" w14:textId="77777777" w:rsidR="009B42CC" w:rsidRPr="00C955E3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4E47BED6" w14:textId="4DDA27C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:生涯-3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3890563A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138B63B3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21EF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單元六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跑跳擲我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最行</w:t>
            </w:r>
          </w:p>
          <w:p w14:paraId="59D93EC7" w14:textId="4D2897DA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活動1更快、更高、更強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3CD8D2F1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3DA913B4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Cb-II-3 奧林匹克運動會的起源與訴求。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9126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2CB399B3" w14:textId="6E642DC7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2d-II-2 參與並欣賞多元性身體活動。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DD5B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1.認識奧運起源。</w:t>
            </w:r>
          </w:p>
          <w:p w14:paraId="582BB14B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2.認識古希臘奧運的貢獻。</w:t>
            </w:r>
          </w:p>
          <w:p w14:paraId="1F3D5DCB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3.知道奧運的運動價值。</w:t>
            </w:r>
          </w:p>
          <w:p w14:paraId="011C428C" w14:textId="1043FC8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4.分享奧運的運動價值。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0EFF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5B133AA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31A929" w14:textId="3A17D13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1E97" w14:textId="77777777" w:rsidR="009B42CC" w:rsidRPr="00C955E3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0335B7D" w14:textId="53E6547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61D82B7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71C03961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EDDE2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單元六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跑跳擲我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最行</w:t>
            </w:r>
          </w:p>
          <w:p w14:paraId="0D624F7B" w14:textId="2132E392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活動2田徑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跑跳擲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937FB18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48AF41CE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Ga-II-1 跑、跳與行進間投擲的遊戲。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B33B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09119C79" w14:textId="71E8D651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C811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1.能了解田徑運動的起源。</w:t>
            </w:r>
          </w:p>
          <w:p w14:paraId="33EE062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2.能運用繩梯進行跑步與跳躍動作練習。</w:t>
            </w:r>
          </w:p>
          <w:p w14:paraId="03AC7BF8" w14:textId="4D6EAEB4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3.能透過團體遊戲培養團隊精神。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5BC63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37D90638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B1C7A71" w14:textId="1BD06D8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33127674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2DB2AED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2BC56CB8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1F65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單元六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跑跳擲我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最行</w:t>
            </w:r>
          </w:p>
          <w:p w14:paraId="7A129D11" w14:textId="5F9E5748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活動2田徑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跑跳擲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6002B7E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064094B4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Ga-II-1 跑、跳與行進間投擲的遊戲。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AD7D" w14:textId="77777777" w:rsidR="009B42CC" w:rsidRPr="001E0363" w:rsidRDefault="009B42CC" w:rsidP="009B42CC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2C71847D" w14:textId="05EF7C57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2092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1.能了解田徑運動的起源。</w:t>
            </w:r>
          </w:p>
          <w:p w14:paraId="4CC748F8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2.能運用繩梯進行跑步與跳躍動作練習。</w:t>
            </w:r>
          </w:p>
          <w:p w14:paraId="19F47FA9" w14:textId="14473A5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3.能透過團體遊戲培養團隊精神。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E988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91CF633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3D23E7A" w14:textId="271DDCA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BCDF" w14:textId="77777777" w:rsidR="009B42CC" w:rsidRPr="00C955E3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3B39E1E" w14:textId="0A85980C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38A266E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4E4EC4B1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2EE0C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單元六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跑跳擲我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最行</w:t>
            </w:r>
          </w:p>
          <w:p w14:paraId="4983B980" w14:textId="2FA2F6CF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活動3誰能擲得遠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845143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21330C35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Ga-II-1 跑、跳與行進間投擲的遊戲。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AC27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2c-II-3 表現主動參與、樂於嘗試的學習態度。</w:t>
            </w:r>
          </w:p>
          <w:p w14:paraId="448AD54D" w14:textId="0CF729F7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表現主動參與、樂於嘗試的學習態度。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D05A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1.學會正確的壘球擲遠的動作。</w:t>
            </w:r>
          </w:p>
          <w:p w14:paraId="1D25C0FE" w14:textId="047FC6B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2.能與同學合作，彼此觀察並提出動作修正意見。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E240E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D3A1C51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C6997D4" w14:textId="695D2EE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63B1EF8A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335144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51FF7D5F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2148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單元七運動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衝衝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</w:t>
            </w:r>
          </w:p>
          <w:p w14:paraId="29A60F64" w14:textId="3811B587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快接快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傳、活動2運球好好玩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0BF02FCE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1E05DAFD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Hb-II-1 攻守入侵性運動相關的拍球、拋接球、傳接球、擲球及踢球、帶球、追逐球、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382A4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6737B8D5" w14:textId="4627934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3d-II-2 運用遊戲的合作和競爭策略。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BA4C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1.能正確的用單手傳接球並控制球的力道與方向。</w:t>
            </w:r>
          </w:p>
          <w:p w14:paraId="39BFD22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2.在遊戲過程中，能運用所學的技能，並思考不同的策略，表現合作的精神。</w:t>
            </w:r>
          </w:p>
          <w:p w14:paraId="0EEDBBCC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3.觀察同學的動作並進行反思。</w:t>
            </w:r>
          </w:p>
          <w:p w14:paraId="514A393B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4.能正確的做出雙手運球的動作。</w:t>
            </w:r>
          </w:p>
          <w:p w14:paraId="27826826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5.能觀察同學的動作並反思。</w:t>
            </w:r>
          </w:p>
          <w:p w14:paraId="5FBAC23B" w14:textId="50E239D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6.能思考不同策略，並運用於遊戲中。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5C009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A650011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ABA3F22" w14:textId="0FC0947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0A19" w14:textId="77777777" w:rsidR="009B42CC" w:rsidRPr="00C955E3" w:rsidRDefault="009B42CC" w:rsidP="009B42C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614ABD4" w14:textId="25E83DD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18C91CF3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1D51433D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599B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單元七運動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衝衝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</w:t>
            </w:r>
          </w:p>
          <w:p w14:paraId="180C0383" w14:textId="2DB050B9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活動3運球追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追追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、活動4防守不漏接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37A3DFEC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3E962E6E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Hb-II-1 攻守入侵性運動相關的拍球、拋接球、傳接球、擲球及踢球、帶球、追逐球、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D7A9B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 xml:space="preserve">3c-II-1 </w:t>
            </w: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表現聯合性動作技能。</w:t>
            </w:r>
          </w:p>
          <w:p w14:paraId="6FE8F905" w14:textId="1CE5529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 xml:space="preserve">4c-II-2 </w:t>
            </w: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參與提高體適能與基本運動能力的身體活動。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D93F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1.能做出直線前進及變換方向前進的運球動作。</w:t>
            </w:r>
          </w:p>
          <w:p w14:paraId="3AFA256C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2.能觀察同學的動作並反思。</w:t>
            </w:r>
          </w:p>
          <w:p w14:paraId="297A6A6A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3.能思考不同策略，並運用於遊戲中。</w:t>
            </w:r>
          </w:p>
          <w:p w14:paraId="5851379A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4.能做出正確的防守動作。</w:t>
            </w:r>
          </w:p>
          <w:p w14:paraId="3ECEF9A5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5.利用實際演練，增進防守的熟練度。</w:t>
            </w:r>
          </w:p>
          <w:p w14:paraId="57A61F23" w14:textId="254BFB9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6.能思考防守策略，並運用於遊戲中。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4D25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FE683E5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B057854" w14:textId="595EC0E8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6B792DE7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585550C5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5A9027B1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A29A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單元七運動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衝衝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</w:t>
            </w:r>
          </w:p>
          <w:p w14:paraId="03CA7B99" w14:textId="55F7BE6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活動5防守九人組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2D9A080B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7A171FAB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Hb-II-1 攻守入侵性運動相關的拍球、拋接球、傳接球、擲球及踢球、帶球、追逐球、</w:t>
            </w:r>
            <w:proofErr w:type="gramStart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07A4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2c-II-1 遵守上課規範和運動比賽規則。</w:t>
            </w:r>
          </w:p>
          <w:p w14:paraId="0806966C" w14:textId="4CC60860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B298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1.能了解樂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樂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棒球的場地規格及守備規則。</w:t>
            </w:r>
          </w:p>
          <w:p w14:paraId="02CE68E2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2.能利用實際演練，增進防守的熟練度。</w:t>
            </w:r>
          </w:p>
          <w:p w14:paraId="7FC5529F" w14:textId="439A5CB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3.能思考防守策略，並運用於遊戲中。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09C7D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1203C4F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FFF901A" w14:textId="1CB64E76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78A22CD5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57461D6E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B42CC" w:rsidRPr="00C2223E" w14:paraId="7105E171" w14:textId="77777777" w:rsidTr="001E036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9B42CC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9B42CC" w:rsidRPr="00EC1092" w:rsidRDefault="009B42CC" w:rsidP="009B42C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DB2BB" w14:textId="77777777" w:rsidR="009B42CC" w:rsidRPr="001E0363" w:rsidRDefault="009B42CC" w:rsidP="009B42CC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</w:rPr>
              <w:t>單元七運動</w:t>
            </w:r>
            <w:proofErr w:type="gramStart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衝衝</w:t>
            </w:r>
            <w:proofErr w:type="gramEnd"/>
            <w:r w:rsidRPr="001E0363">
              <w:rPr>
                <w:rFonts w:ascii="DFKai-SB" w:eastAsia="DFKai-SB" w:hAnsi="DFKai-SB" w:hint="eastAsia"/>
                <w:bCs/>
                <w:snapToGrid w:val="0"/>
              </w:rPr>
              <w:t>衝</w:t>
            </w:r>
          </w:p>
          <w:p w14:paraId="3042CE9B" w14:textId="11AE8F05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活動6隔網出擊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146E0B0E" w:rsidR="009B42CC" w:rsidRPr="001E0363" w:rsidRDefault="009B42CC" w:rsidP="009B42CC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8F684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44FF370C" w:rsidR="009B42CC" w:rsidRPr="001E0363" w:rsidRDefault="009B42CC" w:rsidP="009B42CC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 xml:space="preserve">Ha-II-1 </w:t>
            </w: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網</w:t>
            </w:r>
            <w:r w:rsidRPr="001E036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/</w:t>
            </w:r>
            <w:proofErr w:type="gramStart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牆性相關的拋</w:t>
            </w:r>
            <w:proofErr w:type="gramEnd"/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接球、持拍控球、擊球及拍擊球、傳接球之時間、空間及人與人、人與球關係攻防概念。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3799" w14:textId="77777777" w:rsidR="009B42CC" w:rsidRPr="001E0363" w:rsidRDefault="009B42CC" w:rsidP="009B42CC">
            <w:pPr>
              <w:autoSpaceDE w:val="0"/>
              <w:adjustRightInd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6905F9B5" w14:textId="4FAFB4A2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 xml:space="preserve">3d-II-2 </w:t>
            </w:r>
            <w:r w:rsidRPr="001E0363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運用遊戲的合作和競爭策略。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5D3CB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1.能正確做出低手擊球動作。</w:t>
            </w:r>
          </w:p>
          <w:p w14:paraId="24AAC267" w14:textId="77777777" w:rsidR="009B42CC" w:rsidRPr="001E0363" w:rsidRDefault="009B42CC" w:rsidP="009B42CC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2.能正確做出高手擊球動作。</w:t>
            </w:r>
          </w:p>
          <w:p w14:paraId="2549715E" w14:textId="45F0B0F9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3.能運用擊球進行遊戲，並思考遊戲策略。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A85F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F162A6A" w14:textId="77777777" w:rsidR="009B42CC" w:rsidRPr="001E0363" w:rsidRDefault="009B42CC" w:rsidP="009B42CC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D8EEA1C" w14:textId="0065FF8D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E0363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6A6C395B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242310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38C4216F" w:rsidR="009B42CC" w:rsidRPr="001E0363" w:rsidRDefault="009B42CC" w:rsidP="009B42C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E036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897EF" w14:textId="77777777" w:rsidR="00953B8E" w:rsidRDefault="00953B8E">
      <w:r>
        <w:separator/>
      </w:r>
    </w:p>
  </w:endnote>
  <w:endnote w:type="continuationSeparator" w:id="0">
    <w:p w14:paraId="187334CD" w14:textId="77777777" w:rsidR="00953B8E" w:rsidRDefault="0095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F744C" w14:textId="77777777" w:rsidR="00953B8E" w:rsidRDefault="00953B8E">
      <w:r>
        <w:rPr>
          <w:color w:val="000000"/>
        </w:rPr>
        <w:separator/>
      </w:r>
    </w:p>
  </w:footnote>
  <w:footnote w:type="continuationSeparator" w:id="0">
    <w:p w14:paraId="78DF5DFE" w14:textId="77777777" w:rsidR="00953B8E" w:rsidRDefault="0095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0363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0E92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5F3BCD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1EC6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3B8E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42C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13D0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60312-5C98-4560-A931-ABD48D03A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2026-05-25T15:24:00Z</dcterms:created>
  <dcterms:modified xsi:type="dcterms:W3CDTF">2026-05-27T14:19:00Z</dcterms:modified>
</cp:coreProperties>
</file>