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778C511C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6621EF">
        <w:rPr>
          <w:rFonts w:ascii="DFKai-SB" w:eastAsia="DFKai-SB" w:hAnsi="DFKai-SB" w:cs="DFKai-SB"/>
          <w:b/>
          <w:sz w:val="28"/>
          <w:szCs w:val="28"/>
        </w:rPr>
        <w:t>數學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6621EF" w:rsidRPr="00C2223E" w14:paraId="3BAC8289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5AE3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第一單元小數與分數的計算</w:t>
            </w:r>
          </w:p>
          <w:p w14:paraId="5B8692ED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：小數四則計算</w:t>
            </w:r>
          </w:p>
          <w:p w14:paraId="38E88714" w14:textId="54BF6D7B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活動二：分數四則計算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F438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  <w:p w14:paraId="4B92D2B9" w14:textId="4ED7EA4A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33E7FAF1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N-6-5 解題：整數、分數、小數的四則應用問題。二到三步驟的應用解題。含使用概數協助解題。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4AA6BA1D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n-Ⅲ-2 在具體情境中，解決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步驟以上之常見應用問題。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0F66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1.能解決小數四則混合的問題。</w:t>
            </w:r>
          </w:p>
          <w:p w14:paraId="5B591916" w14:textId="6E23B01E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2.能解決分數四則混合的問題。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1F45B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25801CE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04243823" w14:textId="0549FEE7" w:rsidR="006621EF" w:rsidRPr="006621EF" w:rsidRDefault="006621EF" w:rsidP="006621EF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A2F0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環境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C8A53B4" w14:textId="63F8AEA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6621EF" w:rsidRPr="006621EF" w:rsidRDefault="006621EF" w:rsidP="006621EF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7492D115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1171E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第一單元小數與分數的計算</w:t>
            </w:r>
          </w:p>
          <w:p w14:paraId="043421B1" w14:textId="36307C3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：小數與分數的混合計算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FF6BFC0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3D10DBCA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N-6-5 解題：整數、分數、小數的四則應用問題。二到三步驟的應用解題。含使用概數協助解題。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2A7264CD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n-Ⅲ-2 在具體情境中，解決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步驟以上之常見應用問題。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C3E6" w14:textId="53911001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1.能解決小數與分數的四則混合的問題。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A986B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435F83F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54B64983" w14:textId="1581454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E4C2E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環境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02F0346" w14:textId="1C6D55FB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0B0BF75F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6833F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第一單元小數與分數的計算</w:t>
            </w:r>
          </w:p>
          <w:p w14:paraId="3527D107" w14:textId="48160BFC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活動四：簡化計算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1593441F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39D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N-6-5 解題：整數、分數、小數的四則應用問題。二到三步驟的應用解題。含使用概數協助解題。</w:t>
            </w:r>
          </w:p>
          <w:p w14:paraId="0ED973EB" w14:textId="59BAC4CD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R-6-1 數的計算規律：小學最後應認識（1）整數、小數、分數都是數，享有一樣的計算規律。（2）整數乘除計算及規律，因分數運算更容易理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解。（3）逐漸體會乘法和除法的計算實為一體。併入其他教學活動。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D074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n-Ⅲ-2 在具體情境中，解決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步驟以上之常見應用問題。</w:t>
            </w:r>
          </w:p>
          <w:p w14:paraId="4740A4A9" w14:textId="31A69D6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r-Ⅲ-2 熟練數（含分數、小數）的四則混合計算。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BBF5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1.能利用結合律，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做數的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簡化計算。</w:t>
            </w:r>
          </w:p>
          <w:p w14:paraId="15F9BA45" w14:textId="7E417161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2.能利用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分配律，做數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的簡化計算。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690A5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BD7E38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86B987F" w14:textId="2441A1B8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DDC4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環境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2C61927" w14:textId="0F9EA0C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38359051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83D8D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第二單元速率的應用</w:t>
            </w:r>
          </w:p>
          <w:p w14:paraId="636E3AD7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：平均速率問題</w:t>
            </w:r>
          </w:p>
          <w:p w14:paraId="2F5CB97B" w14:textId="16D4243F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活動二：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相離和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相遇問題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25961772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5FBF62BE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N-6-7 解題：速度。比和比值的應用。速度的意義。能做單位換算（大單位到小單位）。含不同時間區段的平均速度。含「距離＝速度×時間」公式。用比例思考協助解題。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34CC2B7F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n-Ⅲ-9 理解比例關係的意義，並能據以觀察、表述、計算與解題，如比率、比例尺、速度、基準量等。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26CF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1.能應用距離、時間和速率三者的關係，解決平均速率問題。</w:t>
            </w:r>
          </w:p>
          <w:p w14:paraId="2111AA85" w14:textId="3B60C3BE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解決相離和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相遇問題。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FE057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15E2E03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3DC76D4F" w14:textId="75182312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02EA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6B943FF" w14:textId="7AFE811A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安全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29D9E872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BE27C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第二單元速率的應用</w:t>
            </w:r>
          </w:p>
          <w:p w14:paraId="139C6AFE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：追趕問題</w:t>
            </w:r>
          </w:p>
          <w:p w14:paraId="61230AC2" w14:textId="72C151BC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活動四：流水問題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56553F4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789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N-6-7 解題：速度。比和比值的應用。速度的意義。能做單位換算（大單位到小單位）。含不同時間區段的平均速度。含「距離＝速度×時間」公式。用比例思考協助解題。</w:t>
            </w:r>
          </w:p>
          <w:p w14:paraId="2C44CF24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N-6-9 解題：由問題中的數量關係，列出恰當的算式解題（同R-6-4）。可包含（1）較複雜的模式（如座位排列模式）；（2）較複雜的計數：乘法原理、加法原理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或其混合；（3）較複雜之情境：如年齡問題、流水問題、和差問題、雞兔問題。連結R-6-2、R-6-3。</w:t>
            </w:r>
          </w:p>
          <w:p w14:paraId="4F93394E" w14:textId="66CB6314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R-6-4 解題：由問題中的數量關係，列出恰當的算式解題（同N-6-9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A970A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n-Ⅲ-9 理解比例關係的意義，並能據以觀察、表述、計算與解題，如比率、比例尺、速度、基準量等。</w:t>
            </w:r>
          </w:p>
          <w:p w14:paraId="24D1050B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n-Ⅲ-10 嘗試將較複雜的情境或模式中的數量關係以算式正確表述，並據以推理或解題。</w:t>
            </w:r>
          </w:p>
          <w:p w14:paraId="5E0A5760" w14:textId="01BB497F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799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1.能解決追趕問題。</w:t>
            </w:r>
          </w:p>
          <w:p w14:paraId="4DC6E93F" w14:textId="1B2862E8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2.能解決流水問題。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718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CC87A98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2EEFAE3" w14:textId="621413A6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24D5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51BD0FA" w14:textId="570ACEE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安全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5036A85B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A5CEE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第三單元柱體體積與表面積</w:t>
            </w:r>
          </w:p>
          <w:p w14:paraId="5EA5686C" w14:textId="651BFDB6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：柱體的體積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3EDC1CC3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74690F9C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S-6-4 柱體體積與表面積：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含角柱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和圓柱。利用簡單柱體，理解「柱體體積＝底面積×高」的公式。簡單複合形體體積。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024F6B7E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 xml:space="preserve">s-Ⅲ-4 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理解角柱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（含正方體、長方體）與圓柱的體積與表面積的計算方式。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3FA0A" w14:textId="6C60D46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1.能理解柱體體積為底面積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與柱高的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乘積，並做計算。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0CD8A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049E7B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711C3B81" w14:textId="1E4B6DB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3422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6323B6F4" w14:textId="0D07C5A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生涯規劃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621EF" w:rsidRPr="00C2223E" w14:paraId="20AFBB26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37C82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第三單元柱體體積與表面積</w:t>
            </w:r>
          </w:p>
          <w:p w14:paraId="5CA80BE5" w14:textId="342C75BF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活動二：複合形體的體積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34F259EB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7EF1E69E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S-6-4 柱體體積與表面積：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含角柱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和圓柱。利用簡單柱體，理解「柱體體積＝底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面積×高」的公式。簡單複合形體體積。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47A0C08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 xml:space="preserve">s-Ⅲ-4 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理解角柱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（含正方體、長方體）與圓柱的體積與表面積的計算方式。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7B40FF2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1.能計算複合形體的體積。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DB74C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F9D9F0C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54885A94" w14:textId="6CEB714A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7943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E07D1E3" w14:textId="5E36B73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生涯規劃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52A1B679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4A786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第三單元柱體體積與表面積</w:t>
            </w:r>
          </w:p>
          <w:p w14:paraId="2A974B30" w14:textId="59CB7DA5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：柱體的表面積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0BF067FA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23BB11E3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S-6-4 柱體體積與表面積：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含角柱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和圓柱。利用簡單柱體，理解「柱體體積＝底面積×高」的公式。簡單複合形體體積。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44AF2CFB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 xml:space="preserve">s-Ⅲ-4 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理解角柱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（含正方體、長方體）與圓柱的體積與表面積的計算方式。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C765" w14:textId="0C43DF3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1.能理解並計算柱體的表面積。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D808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F944E5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11014968" w14:textId="378E82F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106C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969DAD7" w14:textId="1BABBE4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生涯規劃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31BB9BB6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EEF0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第四單元基準量與比較量</w:t>
            </w:r>
          </w:p>
          <w:p w14:paraId="629F52AF" w14:textId="54102861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：基準量與比較量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DC64F1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439A067E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N-6-8 解題：基準量與比較量。比和比值的應用。含交換基準時之關係。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719BA8C1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n-Ⅲ-9 理解比例關係的意義，並能據以觀察、表述、計算與解題，如比率、比例尺、速度、基準量等。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84C7" w14:textId="2639349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1.認識基準量與比較量。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427F5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1DBBD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727D8275" w14:textId="6ABC1F2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778AA6D1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生涯規劃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國際教育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1AEDFBE8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7C0D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第四單元基準量與比較量</w:t>
            </w:r>
          </w:p>
          <w:p w14:paraId="4D94C036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活動二：基準量與比較量的應用(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兩量之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和)</w:t>
            </w:r>
          </w:p>
          <w:p w14:paraId="5F05BD23" w14:textId="5E9EA804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：基準量與比較量的應用(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兩量之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差)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32142484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573F41B9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N-6-8 解題：基準量與比較量。比和比值的應用。含交換基準時之關係。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3313D936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n-Ⅲ-9 理解比例關係的意義，並能據以觀察、表述、計算與解題，如比率、比例尺、速度、基準量等。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6FC7B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1.能了解並運用母數與比值，求母子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。能了解並運用母數與子數，求母子差。</w:t>
            </w:r>
          </w:p>
          <w:p w14:paraId="00A93BE5" w14:textId="3990CEE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2.能了解並運用母子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和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，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求母數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。能了解並運用母子差，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求母數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B524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209303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776B7756" w14:textId="57B4A16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1A2E5DC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生涯規劃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國際教育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46B46580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029DC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第五單元怎樣解題</w:t>
            </w:r>
          </w:p>
          <w:p w14:paraId="14CAC1EA" w14:textId="22E2C274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：和差問題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82989EB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1668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N-6-9 解題：由問題中的數量關係，列出恰當的算式解題（同R-6-4）。可包含（1）較複雜的模式（如座位排列模式）；（2）較複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雜的計數：乘法原理、加法原理或其混合；（3）較複雜之情境：如年齡問題、流水問題、和差問題、雞兔問題。連結R-6-2、R-6-3。</w:t>
            </w:r>
          </w:p>
          <w:p w14:paraId="6F9A6AC5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R-6-2 數量關係：代數與函數的前置經驗。從具體情境或數量模式之活動出發，做觀察、推理、說明。</w:t>
            </w:r>
          </w:p>
          <w:p w14:paraId="156861E9" w14:textId="11FF035A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R-6-4 解題：由問題中的數量關係，列出恰當的算式解題（同N-6-9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AFFF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n-Ⅲ-10 嘗試將較複雜的情境或模式中的數量關係以算式正確表述，並據以推理或解題。</w:t>
            </w:r>
          </w:p>
          <w:p w14:paraId="6080EDB3" w14:textId="4F02CEA2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r-Ⅲ-3 觀察情境或模式中的數量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1A8E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1.能透過線段圖理解題意，解決和差問題。</w:t>
            </w:r>
          </w:p>
          <w:p w14:paraId="4D2BE5DC" w14:textId="407A9BAB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2.觀察和差問題的數量關係，列出算式解題。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466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560BB08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81E101A" w14:textId="4AF4106D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62A9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45C6D7E" w14:textId="6A51D64B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戶外教育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10B10B72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E6B02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第五單元怎樣解題</w:t>
            </w:r>
          </w:p>
          <w:p w14:paraId="60BC58C8" w14:textId="6ACBF88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活動二：年齡問題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873FFBF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1C26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N-6-9 解題：由問題中的數量關係，列出恰當的算式解題（同R-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6-4）。可包含（1）較複雜的模式（如座位排列模式）；（2）較複雜的計數：乘法原理、加法原理或其混合；（3）較複雜之情境：如年齡問題、流水問題、和差問題、雞兔問題。連結R-6-2、R-6-3。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  <w:p w14:paraId="786FCEDE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R-6-2 數量關係：代數與函數的前置經驗。從具體情境或數量模式之活動出發，做觀察、推理、說明。</w:t>
            </w:r>
          </w:p>
          <w:p w14:paraId="7EA1D112" w14:textId="74601E98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R-6-4 解題：由問題中的數量關係，列出恰當的算式解題（同N-6-9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2283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n-Ⅲ-10 嘗試將較複雜的情境或模式中的數量關係以算式正確表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述，並據以推理或解題。</w:t>
            </w:r>
          </w:p>
          <w:p w14:paraId="20DEA284" w14:textId="1DE705C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21B7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1.能透過表格或線段圖理解題意，解決年齡問題。</w:t>
            </w:r>
          </w:p>
          <w:p w14:paraId="180D68EA" w14:textId="235D698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2.觀察年齡問題的數量關係，列出算式解題。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9C65D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87BCD81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557E8D02" w14:textId="0087A11D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B6D4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2F461D0" w14:textId="5AF89BE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戶外教育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621EF" w:rsidRPr="00C2223E" w14:paraId="68A065F1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83EF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第五單元怎樣解題</w:t>
            </w:r>
          </w:p>
          <w:p w14:paraId="0150C184" w14:textId="31EB2AA9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：雞兔問題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486AA0EB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0A35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N-6-9 解題：由問題中的數量關係，列出恰當的算式解題（同R-6-4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  <w:p w14:paraId="514A5B1C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R-6-2 數量關係：代數與函數的前置經驗。從具體情境或數量模式之活動出發，做觀察、推理、說明。</w:t>
            </w:r>
          </w:p>
          <w:p w14:paraId="6D1670E2" w14:textId="2C96226E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R-6-4 解題：由問題中的數量關係，列出恰當的算式解題（同N-6-9）。可包含（1）較複雜的模式（如座位排列模式）；（2）較複雜的計數：乘法原理、加法原理或其混合；（3）較複雜之情境：如年齡問題、流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水問題、和差問題、雞兔問題。連結R-6-2、R-6-3。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EC6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n-Ⅲ-10 嘗試將較複雜的情境或模式中的數量關係以算式正確表述，並據以推理或解題。</w:t>
            </w:r>
          </w:p>
          <w:p w14:paraId="10F58042" w14:textId="28321EB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DAAE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1.能透過表格或圖示理解題意，解決雞兔同籠問題。</w:t>
            </w:r>
          </w:p>
          <w:p w14:paraId="3546204B" w14:textId="7EBF0A8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2.觀察雞兔問題的數量關係，列出算式解題。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6310A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C34274C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5E51BF8D" w14:textId="07D4773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3F2A0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12E6A0E" w14:textId="736FD5F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戶外教育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37F68FFF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D6BF8" w14:textId="77777777" w:rsidR="006621EF" w:rsidRP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第五單元怎樣解題</w:t>
            </w:r>
          </w:p>
          <w:p w14:paraId="29C3EA0D" w14:textId="77777777" w:rsidR="006621EF" w:rsidRP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活動四：組合問題</w:t>
            </w:r>
          </w:p>
          <w:p w14:paraId="05C8B80E" w14:textId="5BF6D035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活動五：堆疊問題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289A2588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A8E0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N-6-9 解題：由問題中的數量關係，列出恰當的算式解題（同R-6-4）。可包含（1）較複雜的模式（如座位排列模式）；（2）較複雜的計數：乘法原理、加法原理或其混合；（3）較複雜之情境：如年齡問題、流水問題、和差問題、雞兔問題。連結R-6-2、R-6-3。</w:t>
            </w:r>
          </w:p>
          <w:p w14:paraId="2DC16461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R-6-2 數量關係：代數與函數的前置經驗。從具體情境或數量模式之活動出發，做觀察、推理、說明。</w:t>
            </w:r>
          </w:p>
          <w:p w14:paraId="23802265" w14:textId="6F34B042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R-6-4 解題：由問題中的數量關係，列出恰當的算式解題（同N-6-9）。可包含（1）較複雜的模式（如座位排列模式）；（2）較複雜的計數：乘法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原理、加法原理或其混合；（3）較複雜之情境：如年齡問題、流水問題、和差問題、雞兔問題。連結R-6-2、R-6-3。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6B9A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n-Ⅲ-10 嘗試將較複雜的情境或模式中的數量關係以算式正確表述，並據以推理或解題。</w:t>
            </w:r>
          </w:p>
          <w:p w14:paraId="05B42F0C" w14:textId="5A9ACC6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6AA3C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1.能透過樹狀圖、表格或圖示了解題意，</w:t>
            </w: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並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觀察組合問題的數量關係，列出算式解題</w:t>
            </w: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，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理解加法原理和乘法原理，解決兩者混合的問題。</w:t>
            </w:r>
          </w:p>
          <w:p w14:paraId="6C7DA39E" w14:textId="305DB28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.理解堆疊問題的數量關係，並列出算式進行解題。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D88E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459971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AFAD072" w14:textId="2C06A048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8C50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品德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31B7C8E" w14:textId="6721C12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戶外教育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0175CCA6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A267A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第六單元圓形圖</w:t>
            </w:r>
          </w:p>
          <w:p w14:paraId="7861842A" w14:textId="68A2B8A3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：圓形百分圖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12D7E116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5E0B7ABE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D-6-1 圓形圖：報讀、說明與製作生活中的圓形圖。包含以百分率分配之圓形圖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製作時應提供學生已分成百格的圓形圖。）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7520598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d-Ⅲ-1 報讀圓形圖，製作折線圖與圓形圖，並據以做簡單推論。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A4D4" w14:textId="2E209E3E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1.能整理生活中的資料，繪製及報讀圓形百分圖。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48514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2024D53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F354E80" w14:textId="2D5D22B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7C6F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6B117D82" w14:textId="2AA76B78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海洋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029DA1DB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0BB9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第六單元圓形圖</w:t>
            </w:r>
          </w:p>
          <w:p w14:paraId="23F41BB4" w14:textId="5145B6E9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活動二：圓形圖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24917660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1FD357FD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D-6-1 圓形圖：報讀、說明與製作生活中的圓形圖。包含以百分率分配之圓形圖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製作時應提供學生已分成百格的圓形圖。）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6D69FA76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d-Ⅲ-1 報讀圓形圖，製作折線圖與圓形圖，並據以做簡單推論。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2D3035B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1.能整理生活中的資料，繪製及報讀圓形圖。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ABACF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ECD504C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4DA198CD" w14:textId="158E36D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5830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B6FDAA5" w14:textId="4438F99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海洋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69795DEE" w14:textId="77777777" w:rsidTr="006621E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2EB9" w14:textId="77777777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第六單元圓形圖</w:t>
            </w:r>
          </w:p>
          <w:p w14:paraId="45E211AD" w14:textId="13EA59D5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三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：圓形百分圖和圓形圖的應用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2A466ACE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3A3A3827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D-6-1 圓形圖：報讀、說明與製作生活中的圓形圖。包含以百分率分配之圓形圖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（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製作時應提供學生已分成百格的圓形圖。）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2E720D04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d-Ⅲ-1 報讀圓形圖，製作折線圖與圓形圖，並據以做簡單推論。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E7AF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1.能利用圓形百分圖或圓形圖的資料，求出各部分的量。</w:t>
            </w:r>
          </w:p>
          <w:p w14:paraId="1D5203A9" w14:textId="7BBA0A06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2.能將長條圖、折線圖、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圓形圖做綜合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整理，並分辨不同統計圖的使用時機。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AD3A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82772F9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E633D56" w14:textId="5C727952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2FE9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0350F5D" w14:textId="4F98B81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海洋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6621E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621EF" w:rsidRPr="00C2223E" w14:paraId="0B4CD7F7" w14:textId="77777777" w:rsidTr="009F50A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1" w:colLast="1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F90B" w14:textId="77777777" w:rsidR="006621EF" w:rsidRPr="006621EF" w:rsidRDefault="006621EF" w:rsidP="009F50A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第六單元圓形圖</w:t>
            </w:r>
          </w:p>
          <w:p w14:paraId="333A62E9" w14:textId="375CD409" w:rsidR="006621EF" w:rsidRPr="006621EF" w:rsidRDefault="006621EF" w:rsidP="009F50A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活動四：認識可能性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714A52A2" w:rsidR="006621EF" w:rsidRPr="006621EF" w:rsidRDefault="006621EF" w:rsidP="006621E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4B5117CC" w:rsidR="006621EF" w:rsidRPr="006621EF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D-6-2 解題：可能性。從統計圖表資料，回答可能性問題。機率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前置經驗。「很有可能」、「很不可能」、「</w:t>
            </w:r>
            <w:proofErr w:type="gramStart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Ａ</w:t>
            </w:r>
            <w:proofErr w:type="gramEnd"/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比Ｂ可能」。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010ACC3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d-Ⅲ-2 能從資料或圖表的資料數據，解決關於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「可能性」的簡單問題。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164860E6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1.透過實物及真實情境，觀察事件發生的可能性。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7F00B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1C0A01A" w14:textId="77777777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34B71ABD" w14:textId="15CAD193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BCDC" w14:textId="77777777" w:rsidR="006621EF" w:rsidRPr="006621EF" w:rsidRDefault="006621EF" w:rsidP="006621E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人權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6F899E32" w14:textId="69181032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621E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6621EF">
              <w:rPr>
                <w:rFonts w:eastAsia="DFKai-SB" w:hint="eastAsia"/>
                <w:sz w:val="20"/>
                <w:szCs w:val="20"/>
              </w:rPr>
              <w:t>:</w:t>
            </w:r>
            <w:r w:rsidRPr="006621EF">
              <w:rPr>
                <w:rFonts w:eastAsia="DFKai-SB" w:hint="eastAsia"/>
                <w:sz w:val="20"/>
                <w:szCs w:val="20"/>
              </w:rPr>
              <w:t>海洋</w:t>
            </w:r>
            <w:r w:rsidRPr="006621E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6621EF" w:rsidRPr="006621EF" w:rsidRDefault="006621EF" w:rsidP="006621E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6621EF" w:rsidRPr="006621EF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6621E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621EF" w:rsidRPr="00C2223E" w14:paraId="15416463" w14:textId="77777777" w:rsidTr="009F50AA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6621EF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6621EF" w:rsidRPr="00EC1092" w:rsidRDefault="006621EF" w:rsidP="006621E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33228AFB" w:rsidR="006621EF" w:rsidRPr="00BF2C80" w:rsidRDefault="009F50AA" w:rsidP="009F50AA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30DD" w14:textId="2C9CA292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1B29C5F9" w:rsidR="006621EF" w:rsidRPr="00BF2C80" w:rsidRDefault="006621EF" w:rsidP="006621E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834583C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56754FD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04344C7F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4A189E7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669D891A" w:rsidR="006621EF" w:rsidRPr="00BF2C80" w:rsidRDefault="006621EF" w:rsidP="006621E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bookmarkEnd w:id="0"/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52C0E" w14:textId="77777777" w:rsidR="00F15DF8" w:rsidRDefault="00F15DF8">
      <w:r>
        <w:separator/>
      </w:r>
    </w:p>
  </w:endnote>
  <w:endnote w:type="continuationSeparator" w:id="0">
    <w:p w14:paraId="7BF94F46" w14:textId="77777777" w:rsidR="00F15DF8" w:rsidRDefault="00F1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A7A7A" w14:textId="77777777" w:rsidR="00F15DF8" w:rsidRDefault="00F15DF8">
      <w:r>
        <w:rPr>
          <w:color w:val="000000"/>
        </w:rPr>
        <w:separator/>
      </w:r>
    </w:p>
  </w:footnote>
  <w:footnote w:type="continuationSeparator" w:id="0">
    <w:p w14:paraId="4E6DD83D" w14:textId="77777777" w:rsidR="00F15DF8" w:rsidRDefault="00F1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1EF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3431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9F50AA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2C80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15DF8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EA663-E3DA-4F0A-8CB0-45DCFBE6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1011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2026-05-27T05:50:00Z</dcterms:created>
  <dcterms:modified xsi:type="dcterms:W3CDTF">2026-05-27T13:12:00Z</dcterms:modified>
</cp:coreProperties>
</file>